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68" w:rsidRPr="004A4962" w:rsidRDefault="004A4962" w:rsidP="00EA2574">
      <w:pPr>
        <w:pStyle w:val="NormalWeb"/>
        <w:spacing w:after="240" w:afterAutospacing="0"/>
        <w:jc w:val="center"/>
        <w:rPr>
          <w:rFonts w:ascii="Calibri" w:hAnsi="Calibri" w:cs="Arial"/>
          <w:b/>
          <w:sz w:val="22"/>
          <w:szCs w:val="22"/>
          <w:u w:val="single"/>
          <w:lang w:val="es-ES_tradnl"/>
        </w:rPr>
      </w:pPr>
      <w:bookmarkStart w:id="0" w:name="_GoBack"/>
      <w:bookmarkEnd w:id="0"/>
      <w:r>
        <w:rPr>
          <w:rFonts w:ascii="Calibri" w:hAnsi="Calibri" w:cs="Arial"/>
          <w:b/>
          <w:sz w:val="22"/>
          <w:szCs w:val="22"/>
          <w:u w:val="single"/>
          <w:lang w:val="es-ES_tradnl"/>
        </w:rPr>
        <w:t>CIRCULAR N°PE-007</w:t>
      </w:r>
      <w:r w:rsidR="00EB2868" w:rsidRPr="004A4962">
        <w:rPr>
          <w:rFonts w:ascii="Calibri" w:hAnsi="Calibri" w:cs="Arial"/>
          <w:b/>
          <w:sz w:val="22"/>
          <w:szCs w:val="22"/>
          <w:u w:val="single"/>
          <w:lang w:val="es-ES_tradnl"/>
        </w:rPr>
        <w:t>-2011</w:t>
      </w:r>
    </w:p>
    <w:p w:rsidR="00EB2868" w:rsidRPr="00621404" w:rsidRDefault="00EB2868" w:rsidP="00EB2868">
      <w:pPr>
        <w:pStyle w:val="NormalWeb"/>
        <w:spacing w:before="0" w:beforeAutospacing="0" w:after="0" w:afterAutospacing="0"/>
        <w:jc w:val="both"/>
        <w:rPr>
          <w:rFonts w:ascii="Calibri" w:hAnsi="Calibri" w:cs="Arial"/>
          <w:b/>
          <w:bCs/>
          <w:sz w:val="32"/>
          <w:szCs w:val="32"/>
          <w:lang w:val="es-ES_tradnl"/>
        </w:rPr>
      </w:pPr>
    </w:p>
    <w:p w:rsidR="00D11D04" w:rsidRDefault="00EB2868" w:rsidP="00D11D04">
      <w:pPr>
        <w:pStyle w:val="NormalWeb"/>
        <w:spacing w:before="0" w:beforeAutospacing="0" w:after="0" w:afterAutospacing="0"/>
        <w:jc w:val="both"/>
        <w:rPr>
          <w:rFonts w:ascii="Calibri" w:hAnsi="Calibri" w:cs="Arial"/>
          <w:b/>
          <w:bCs/>
          <w:sz w:val="22"/>
          <w:szCs w:val="22"/>
          <w:lang w:val="es-ES_tradnl"/>
        </w:rPr>
      </w:pPr>
      <w:r w:rsidRPr="004A4962">
        <w:rPr>
          <w:rFonts w:ascii="Calibri" w:hAnsi="Calibri" w:cs="Arial"/>
          <w:b/>
          <w:bCs/>
          <w:sz w:val="22"/>
          <w:szCs w:val="22"/>
          <w:lang w:val="es-ES_tradnl"/>
        </w:rPr>
        <w:t xml:space="preserve">Para: </w:t>
      </w:r>
      <w:r w:rsidR="00A25698" w:rsidRPr="004A4962">
        <w:rPr>
          <w:rFonts w:ascii="Calibri" w:hAnsi="Calibri" w:cs="Arial"/>
          <w:b/>
          <w:bCs/>
          <w:sz w:val="22"/>
          <w:szCs w:val="22"/>
          <w:lang w:val="es-ES_tradnl"/>
        </w:rPr>
        <w:tab/>
      </w:r>
      <w:r w:rsidR="00A25698" w:rsidRPr="004A4962">
        <w:rPr>
          <w:rFonts w:ascii="Calibri" w:hAnsi="Calibri" w:cs="Arial"/>
          <w:b/>
          <w:bCs/>
          <w:sz w:val="22"/>
          <w:szCs w:val="22"/>
          <w:lang w:val="es-ES_tradnl"/>
        </w:rPr>
        <w:tab/>
      </w:r>
      <w:r w:rsidR="00A25698" w:rsidRPr="004A4962">
        <w:rPr>
          <w:rFonts w:ascii="Calibri" w:hAnsi="Calibri" w:cs="Arial"/>
          <w:b/>
          <w:bCs/>
          <w:sz w:val="22"/>
          <w:szCs w:val="22"/>
          <w:lang w:val="es-ES_tradnl"/>
        </w:rPr>
        <w:tab/>
      </w:r>
      <w:r w:rsidRPr="004A4962">
        <w:rPr>
          <w:rFonts w:ascii="Calibri" w:hAnsi="Calibri" w:cs="Arial"/>
          <w:b/>
          <w:bCs/>
          <w:sz w:val="22"/>
          <w:szCs w:val="22"/>
          <w:lang w:val="es-ES_tradnl"/>
        </w:rPr>
        <w:t>Dire</w:t>
      </w:r>
      <w:r w:rsidR="00D11D04">
        <w:rPr>
          <w:rFonts w:ascii="Calibri" w:hAnsi="Calibri" w:cs="Arial"/>
          <w:b/>
          <w:bCs/>
          <w:sz w:val="22"/>
          <w:szCs w:val="22"/>
          <w:lang w:val="es-ES_tradnl"/>
        </w:rPr>
        <w:t>ctoras, Coordinadores de Áreas,</w:t>
      </w:r>
      <w:r w:rsidRPr="004A4962">
        <w:rPr>
          <w:rFonts w:ascii="Calibri" w:hAnsi="Calibri" w:cs="Arial"/>
          <w:b/>
          <w:bCs/>
          <w:sz w:val="22"/>
          <w:szCs w:val="22"/>
          <w:lang w:val="es-ES_tradnl"/>
        </w:rPr>
        <w:t xml:space="preserve"> Jefaturas de Unidad</w:t>
      </w:r>
      <w:r w:rsidR="00D11D04">
        <w:rPr>
          <w:rFonts w:ascii="Calibri" w:hAnsi="Calibri" w:cs="Arial"/>
          <w:b/>
          <w:bCs/>
          <w:sz w:val="22"/>
          <w:szCs w:val="22"/>
          <w:lang w:val="es-ES_tradnl"/>
        </w:rPr>
        <w:t xml:space="preserve">, </w:t>
      </w:r>
    </w:p>
    <w:p w:rsidR="00EB2868" w:rsidRPr="004A4962" w:rsidRDefault="00D11D04" w:rsidP="00D11D04">
      <w:pPr>
        <w:pStyle w:val="NormalWeb"/>
        <w:spacing w:before="0" w:beforeAutospacing="0" w:after="0" w:afterAutospacing="0"/>
        <w:ind w:left="2124"/>
        <w:jc w:val="both"/>
        <w:rPr>
          <w:rFonts w:ascii="Calibri" w:hAnsi="Calibri" w:cs="Arial"/>
          <w:b/>
          <w:bCs/>
          <w:sz w:val="22"/>
          <w:szCs w:val="22"/>
          <w:lang w:val="es-ES_tradnl"/>
        </w:rPr>
      </w:pPr>
      <w:r>
        <w:rPr>
          <w:rFonts w:ascii="Calibri" w:hAnsi="Calibri" w:cs="Arial"/>
          <w:b/>
          <w:bCs/>
          <w:sz w:val="22"/>
          <w:szCs w:val="22"/>
          <w:lang w:val="es-ES_tradnl"/>
        </w:rPr>
        <w:t>Personal en General</w:t>
      </w:r>
    </w:p>
    <w:p w:rsidR="00A25698" w:rsidRPr="004A4962" w:rsidRDefault="00A25698" w:rsidP="00EB2868">
      <w:pPr>
        <w:pStyle w:val="NormalWeb"/>
        <w:spacing w:before="0" w:beforeAutospacing="0" w:after="0" w:afterAutospacing="0"/>
        <w:jc w:val="both"/>
        <w:rPr>
          <w:rFonts w:ascii="Calibri" w:hAnsi="Calibri" w:cs="Arial"/>
          <w:b/>
          <w:bCs/>
          <w:sz w:val="22"/>
          <w:szCs w:val="22"/>
          <w:lang w:val="es-ES_tradnl"/>
        </w:rPr>
      </w:pPr>
    </w:p>
    <w:p w:rsidR="00EB2868" w:rsidRPr="004A4962" w:rsidRDefault="00EB2868" w:rsidP="00EB2868">
      <w:pPr>
        <w:pStyle w:val="NormalWeb"/>
        <w:spacing w:before="0" w:beforeAutospacing="0" w:after="0" w:afterAutospacing="0"/>
        <w:jc w:val="both"/>
        <w:rPr>
          <w:rFonts w:ascii="Calibri" w:hAnsi="Calibri" w:cs="Arial"/>
          <w:b/>
          <w:bCs/>
          <w:sz w:val="22"/>
          <w:szCs w:val="22"/>
          <w:lang w:val="es-ES_tradnl"/>
        </w:rPr>
      </w:pPr>
      <w:r w:rsidRPr="004A4962">
        <w:rPr>
          <w:rFonts w:ascii="Calibri" w:hAnsi="Calibri" w:cs="Arial"/>
          <w:b/>
          <w:bCs/>
          <w:sz w:val="22"/>
          <w:szCs w:val="22"/>
          <w:lang w:val="es-ES_tradnl"/>
        </w:rPr>
        <w:t xml:space="preserve">De: </w:t>
      </w:r>
      <w:r w:rsidR="00A25698" w:rsidRPr="004A4962">
        <w:rPr>
          <w:rFonts w:ascii="Calibri" w:hAnsi="Calibri" w:cs="Arial"/>
          <w:b/>
          <w:bCs/>
          <w:sz w:val="22"/>
          <w:szCs w:val="22"/>
          <w:lang w:val="es-ES_tradnl"/>
        </w:rPr>
        <w:tab/>
      </w:r>
      <w:r w:rsidR="00A25698" w:rsidRPr="004A4962">
        <w:rPr>
          <w:rFonts w:ascii="Calibri" w:hAnsi="Calibri" w:cs="Arial"/>
          <w:b/>
          <w:bCs/>
          <w:sz w:val="22"/>
          <w:szCs w:val="22"/>
          <w:lang w:val="es-ES_tradnl"/>
        </w:rPr>
        <w:tab/>
      </w:r>
      <w:r w:rsidR="00A25698" w:rsidRPr="004A4962">
        <w:rPr>
          <w:rFonts w:ascii="Calibri" w:hAnsi="Calibri" w:cs="Arial"/>
          <w:b/>
          <w:bCs/>
          <w:sz w:val="22"/>
          <w:szCs w:val="22"/>
          <w:lang w:val="es-ES_tradnl"/>
        </w:rPr>
        <w:tab/>
      </w:r>
      <w:r w:rsidRPr="004A4962">
        <w:rPr>
          <w:rFonts w:ascii="Calibri" w:hAnsi="Calibri" w:cs="Arial"/>
          <w:b/>
          <w:bCs/>
          <w:sz w:val="22"/>
          <w:szCs w:val="22"/>
          <w:lang w:val="es-ES_tradnl"/>
        </w:rPr>
        <w:t>Maureen  Clarke Cla</w:t>
      </w:r>
      <w:r w:rsidR="00A25698" w:rsidRPr="004A4962">
        <w:rPr>
          <w:rFonts w:ascii="Calibri" w:hAnsi="Calibri" w:cs="Arial"/>
          <w:b/>
          <w:bCs/>
          <w:sz w:val="22"/>
          <w:szCs w:val="22"/>
          <w:lang w:val="es-ES_tradnl"/>
        </w:rPr>
        <w:t xml:space="preserve">rke, Presidenta Ejecutiva  </w:t>
      </w:r>
    </w:p>
    <w:p w:rsidR="004A4962" w:rsidRPr="004A4962" w:rsidRDefault="004A4962" w:rsidP="00EB2868">
      <w:pPr>
        <w:pStyle w:val="NormalWeb"/>
        <w:spacing w:before="0" w:beforeAutospacing="0" w:after="0" w:afterAutospacing="0"/>
        <w:jc w:val="both"/>
        <w:rPr>
          <w:rFonts w:ascii="Calibri" w:hAnsi="Calibri" w:cs="Arial"/>
          <w:b/>
          <w:bCs/>
          <w:sz w:val="22"/>
          <w:szCs w:val="22"/>
          <w:lang w:val="es-ES_tradnl"/>
        </w:rPr>
      </w:pPr>
    </w:p>
    <w:p w:rsidR="004A4962" w:rsidRPr="004A4962" w:rsidRDefault="004A4962" w:rsidP="00EB2868">
      <w:pPr>
        <w:pStyle w:val="NormalWeb"/>
        <w:spacing w:before="0" w:beforeAutospacing="0" w:after="0" w:afterAutospacing="0"/>
        <w:jc w:val="both"/>
        <w:rPr>
          <w:rFonts w:ascii="Calibri" w:hAnsi="Calibri" w:cs="Arial"/>
          <w:b/>
          <w:bCs/>
          <w:sz w:val="22"/>
          <w:szCs w:val="22"/>
          <w:lang w:val="es-ES_tradnl"/>
        </w:rPr>
      </w:pPr>
      <w:r w:rsidRPr="004A4962">
        <w:rPr>
          <w:rFonts w:ascii="Calibri" w:hAnsi="Calibri" w:cs="Arial"/>
          <w:b/>
          <w:bCs/>
          <w:sz w:val="22"/>
          <w:szCs w:val="22"/>
          <w:lang w:val="es-ES_tradnl"/>
        </w:rPr>
        <w:t>Asunto:</w:t>
      </w:r>
      <w:r w:rsidRPr="004A4962">
        <w:rPr>
          <w:rFonts w:ascii="Calibri" w:hAnsi="Calibri" w:cs="Arial"/>
          <w:b/>
          <w:bCs/>
          <w:sz w:val="22"/>
          <w:szCs w:val="22"/>
          <w:lang w:val="es-ES_tradnl"/>
        </w:rPr>
        <w:tab/>
      </w:r>
      <w:r w:rsidRPr="004A4962">
        <w:rPr>
          <w:rFonts w:ascii="Calibri" w:hAnsi="Calibri" w:cs="Arial"/>
          <w:b/>
          <w:bCs/>
          <w:sz w:val="22"/>
          <w:szCs w:val="22"/>
          <w:lang w:val="es-ES_tradnl"/>
        </w:rPr>
        <w:tab/>
        <w:t>Contrataciones en Materia de Tecnología e informática</w:t>
      </w:r>
    </w:p>
    <w:p w:rsidR="004A4962" w:rsidRPr="004A4962" w:rsidRDefault="004A4962" w:rsidP="00EB2868">
      <w:pPr>
        <w:pStyle w:val="NormalWeb"/>
        <w:spacing w:before="0" w:beforeAutospacing="0" w:after="0" w:afterAutospacing="0"/>
        <w:jc w:val="both"/>
        <w:rPr>
          <w:rFonts w:ascii="Calibri" w:hAnsi="Calibri" w:cs="Arial"/>
          <w:b/>
          <w:bCs/>
          <w:sz w:val="22"/>
          <w:szCs w:val="22"/>
          <w:lang w:val="es-ES_tradnl"/>
        </w:rPr>
      </w:pPr>
    </w:p>
    <w:p w:rsidR="004A4962" w:rsidRPr="004A4962" w:rsidRDefault="004A4962" w:rsidP="00EB2868">
      <w:pPr>
        <w:pStyle w:val="NormalWeb"/>
        <w:spacing w:before="0" w:beforeAutospacing="0" w:after="0" w:afterAutospacing="0"/>
        <w:jc w:val="both"/>
        <w:rPr>
          <w:rFonts w:ascii="Calibri" w:hAnsi="Calibri" w:cs="Arial"/>
          <w:b/>
          <w:bCs/>
          <w:sz w:val="22"/>
          <w:szCs w:val="22"/>
          <w:lang w:val="es-ES_tradnl"/>
        </w:rPr>
      </w:pPr>
      <w:r w:rsidRPr="004A4962">
        <w:rPr>
          <w:rFonts w:ascii="Calibri" w:hAnsi="Calibri" w:cs="Arial"/>
          <w:b/>
          <w:bCs/>
          <w:sz w:val="22"/>
          <w:szCs w:val="22"/>
          <w:lang w:val="es-ES_tradnl"/>
        </w:rPr>
        <w:t>Fecha:</w:t>
      </w:r>
      <w:r w:rsidRPr="004A4962">
        <w:rPr>
          <w:rFonts w:ascii="Calibri" w:hAnsi="Calibri" w:cs="Arial"/>
          <w:b/>
          <w:bCs/>
          <w:sz w:val="22"/>
          <w:szCs w:val="22"/>
          <w:lang w:val="es-ES_tradnl"/>
        </w:rPr>
        <w:tab/>
      </w:r>
      <w:r w:rsidRPr="004A4962">
        <w:rPr>
          <w:rFonts w:ascii="Calibri" w:hAnsi="Calibri" w:cs="Arial"/>
          <w:b/>
          <w:bCs/>
          <w:sz w:val="22"/>
          <w:szCs w:val="22"/>
          <w:lang w:val="es-ES_tradnl"/>
        </w:rPr>
        <w:tab/>
      </w:r>
      <w:r w:rsidRPr="004A4962">
        <w:rPr>
          <w:rFonts w:ascii="Calibri" w:hAnsi="Calibri" w:cs="Arial"/>
          <w:b/>
          <w:bCs/>
          <w:sz w:val="22"/>
          <w:szCs w:val="22"/>
          <w:lang w:val="es-ES_tradnl"/>
        </w:rPr>
        <w:tab/>
        <w:t>16 de junio de 2011</w:t>
      </w:r>
    </w:p>
    <w:p w:rsidR="00A25698" w:rsidRPr="004A4962" w:rsidRDefault="00A25698" w:rsidP="00EB2868">
      <w:pPr>
        <w:pStyle w:val="NormalWeb"/>
        <w:spacing w:before="0" w:beforeAutospacing="0" w:after="0" w:afterAutospacing="0"/>
        <w:jc w:val="both"/>
        <w:rPr>
          <w:rFonts w:ascii="Calibri" w:hAnsi="Calibri" w:cs="Arial"/>
          <w:b/>
          <w:bCs/>
          <w:sz w:val="22"/>
          <w:szCs w:val="22"/>
          <w:lang w:val="es-ES_tradnl"/>
        </w:rPr>
      </w:pPr>
    </w:p>
    <w:p w:rsidR="00A25698" w:rsidRPr="004A4962" w:rsidRDefault="008D4610" w:rsidP="00EB2868">
      <w:pPr>
        <w:pStyle w:val="NormalWeb"/>
        <w:spacing w:before="0" w:beforeAutospacing="0" w:after="0" w:afterAutospacing="0"/>
        <w:jc w:val="both"/>
        <w:rPr>
          <w:rFonts w:ascii="Calibri" w:hAnsi="Calibri" w:cs="Arial"/>
          <w:b/>
          <w:bCs/>
          <w:sz w:val="22"/>
          <w:szCs w:val="22"/>
          <w:lang w:val="es-ES_tradnl"/>
        </w:rPr>
      </w:pPr>
      <w:r w:rsidRPr="004A4962">
        <w:rPr>
          <w:rFonts w:ascii="Calibri" w:hAnsi="Calibri" w:cs="Arial"/>
          <w:b/>
          <w:bCs/>
          <w:noProof/>
          <w:sz w:val="22"/>
          <w:szCs w:val="22"/>
        </w:rPr>
        <w:drawing>
          <wp:inline distT="0" distB="0" distL="0" distR="0">
            <wp:extent cx="5391150" cy="85725"/>
            <wp:effectExtent l="0" t="0" r="0" b="9525"/>
            <wp:docPr id="2" name="Imagen 1" descr="BD1507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072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85725"/>
                    </a:xfrm>
                    <a:prstGeom prst="rect">
                      <a:avLst/>
                    </a:prstGeom>
                    <a:noFill/>
                    <a:ln>
                      <a:noFill/>
                    </a:ln>
                  </pic:spPr>
                </pic:pic>
              </a:graphicData>
            </a:graphic>
          </wp:inline>
        </w:drawing>
      </w:r>
    </w:p>
    <w:p w:rsidR="00EB2868" w:rsidRPr="004A4962" w:rsidRDefault="00D14458" w:rsidP="00EB2868">
      <w:pPr>
        <w:pStyle w:val="NormalWeb"/>
        <w:spacing w:before="0" w:beforeAutospacing="0" w:after="0" w:afterAutospacing="0"/>
        <w:jc w:val="both"/>
        <w:rPr>
          <w:rFonts w:ascii="Calibri" w:hAnsi="Calibri" w:cs="Arial"/>
          <w:b/>
          <w:bCs/>
          <w:sz w:val="22"/>
          <w:szCs w:val="22"/>
          <w:lang w:val="es-ES_tradnl"/>
        </w:rPr>
      </w:pPr>
      <w:r w:rsidRPr="004A4962">
        <w:rPr>
          <w:rFonts w:ascii="Calibri" w:hAnsi="Calibri" w:cs="Arial"/>
          <w:b/>
          <w:bCs/>
          <w:sz w:val="22"/>
          <w:szCs w:val="22"/>
          <w:lang w:val="es-ES_tradnl"/>
        </w:rPr>
        <w:br/>
      </w:r>
    </w:p>
    <w:p w:rsidR="004A4962" w:rsidRPr="004A4962" w:rsidRDefault="004A4962" w:rsidP="004A4962">
      <w:pPr>
        <w:jc w:val="both"/>
        <w:rPr>
          <w:i/>
        </w:rPr>
      </w:pPr>
      <w:r w:rsidRPr="004A4962">
        <w:rPr>
          <w:i/>
        </w:rPr>
        <w:t xml:space="preserve">Con base en las potestades conferidas por los artículos 16 incisos d) y e) de la Ley del Instituto Nacional de la Mujer;  102 incisos a), b),  c)  y 105 de la Ley General de la Administración Pública, N°6227 y </w:t>
      </w:r>
    </w:p>
    <w:p w:rsidR="004A4962" w:rsidRPr="004A4962" w:rsidRDefault="004A4962" w:rsidP="004A4962">
      <w:pPr>
        <w:jc w:val="both"/>
      </w:pPr>
      <w:r w:rsidRPr="004A4962">
        <w:t xml:space="preserve">Con el fin de que las contrataciones relacionadas con tecnología se lleven a cabo bajo los criterios técnicos correspondientes y se ajusten a los planes informáticos de la institución, se dictan los siguientes lineamientos: </w:t>
      </w:r>
    </w:p>
    <w:p w:rsidR="004A4962" w:rsidRPr="004A4962" w:rsidRDefault="004A4962" w:rsidP="004A4962">
      <w:pPr>
        <w:jc w:val="both"/>
        <w:rPr>
          <w:u w:val="single"/>
        </w:rPr>
      </w:pPr>
      <w:r w:rsidRPr="004A4962">
        <w:t xml:space="preserve">1.) Todo proyecto que implique aspectos tecnológicos e informáticos, tales como: nuevos sistemas, adquisición de computadoras, equipos portátiles, impresoras, escáner, monitores, dispositivos de comunicación; redes y  ampliación del proyecto de  telecomunicaciones institucional,  </w:t>
      </w:r>
      <w:r w:rsidRPr="004A4962">
        <w:rPr>
          <w:u w:val="single"/>
        </w:rPr>
        <w:t>debe estar debidamente consignado en el POI y Plan de Compras del periodo siguiente.</w:t>
      </w:r>
    </w:p>
    <w:p w:rsidR="004A4962" w:rsidRPr="004A4962" w:rsidRDefault="004A4962" w:rsidP="004A4962">
      <w:pPr>
        <w:jc w:val="both"/>
      </w:pPr>
      <w:r w:rsidRPr="004A4962">
        <w:t xml:space="preserve">Para estos efectos, </w:t>
      </w:r>
      <w:r w:rsidRPr="004A4962">
        <w:rPr>
          <w:u w:val="single"/>
        </w:rPr>
        <w:t xml:space="preserve">todo  proyecto debe ser concebido de forma conjunta </w:t>
      </w:r>
      <w:r w:rsidRPr="004A4962">
        <w:t xml:space="preserve">por el área o unidad usuaria o beneficiaria  y la unidad de informática. La Unidad de Planificación y la Dirección Administrativa determinarán la mejor forma de consignar la información sobre estos proyectos para que no exista duplicidad en la consignación de de metas y/o requerimientos o inscripción de proyectos que no hayan sido analizados y formulados conjuntamente con la Unidad de Informática. </w:t>
      </w:r>
    </w:p>
    <w:p w:rsidR="004A4962" w:rsidRPr="004A4962" w:rsidRDefault="004A4962" w:rsidP="004A4962">
      <w:pPr>
        <w:jc w:val="both"/>
      </w:pPr>
      <w:r w:rsidRPr="004A4962">
        <w:t>2.) Para las contrataciones  indicadas en el punto anterior, los términos de referencia deberán ser elaborados y firmados de forma conjunta por   el área o unidad usuaria o beneficiaria  y la unidad de informática, en aplicación de las circulares PE-001-201 y PE-003-2011; independientemente del programa al que estén asignados los recursos.</w:t>
      </w:r>
    </w:p>
    <w:p w:rsidR="004A4962" w:rsidRDefault="004A4962" w:rsidP="004A4962">
      <w:pPr>
        <w:jc w:val="both"/>
      </w:pPr>
      <w:r w:rsidRPr="004A4962">
        <w:t xml:space="preserve">Par estos efectos,  la Dirección Administrativa Financiera definirá, al igual que con las demás contrataciones de cada año, una ruta crítica que asegure el trámite oportuno de la contratación.  </w:t>
      </w:r>
    </w:p>
    <w:p w:rsidR="00621404" w:rsidRDefault="00621404" w:rsidP="004A4962">
      <w:pPr>
        <w:jc w:val="both"/>
      </w:pPr>
    </w:p>
    <w:p w:rsidR="004A4962" w:rsidRPr="004A4962" w:rsidRDefault="004A4962" w:rsidP="004A4962">
      <w:pPr>
        <w:jc w:val="both"/>
      </w:pPr>
    </w:p>
    <w:p w:rsidR="004A4962" w:rsidRPr="004A4962" w:rsidRDefault="004A4962" w:rsidP="004A4962">
      <w:pPr>
        <w:jc w:val="both"/>
      </w:pPr>
      <w:r w:rsidRPr="004A4962">
        <w:t>3.) Del mismo modo que lo hace el área usuaria o beneficiaria respecto a la materia de su competencia, la Unidad de Informática emitirá, en dichas contrataciones, su criterio técnico para el estudio de ofertas. Ambas dependencias contarán con el plazo que se fije en el cronograma de dicha contratación, que deberá ajustarse a los plazos señalados en la circular PE-003-2011.</w:t>
      </w:r>
    </w:p>
    <w:p w:rsidR="004A4962" w:rsidRPr="004A4962" w:rsidRDefault="004A4962" w:rsidP="004A4962">
      <w:pPr>
        <w:jc w:val="both"/>
      </w:pPr>
      <w:r w:rsidRPr="004A4962">
        <w:t>4.) El recibido a satisfacción de los bienes o servicios a adquirir para este tipo de proyectos será conjunto, tanto por parte del área o unidad usuaria o beneficiaria como por parte de Informática, cada una en cuanto a la materia de su especialidad y competencia, para determinar con claridad si los bienes o servicios requeridos cumplieron con lo requerido, desde el punto de vista de los requerimientos de la unidad usuaria y en cuanto a los componentes tecnológicos.  Así deberá ser consignado desde los términos de referencia y en el cartel.</w:t>
      </w:r>
    </w:p>
    <w:p w:rsidR="004A4962" w:rsidRPr="004A4962" w:rsidRDefault="004A4962" w:rsidP="004A4962">
      <w:pPr>
        <w:jc w:val="both"/>
      </w:pPr>
      <w:r w:rsidRPr="004A4962">
        <w:t>5.) La Junta Directiva, la Presidencia Ejecutiva y  la Dirección Administrativa Financiera- según corresponda por el tipo de contratación- no recibirán para firma ninguna solicitud de bienes y servicios ni adjudicará contrataciones en las que no se hayan observado estos lineamientos</w:t>
      </w:r>
    </w:p>
    <w:p w:rsidR="004A4962" w:rsidRPr="004A4962" w:rsidRDefault="004A4962" w:rsidP="004A4962">
      <w:pPr>
        <w:jc w:val="both"/>
      </w:pPr>
      <w:r w:rsidRPr="004A4962">
        <w:t xml:space="preserve">Esta circular es de acatamiento obligatorio. Su incumplimiento genera responsabilidad por desobediencia en aplicación de lo establecido en el artículo 107 de la Ley General de la Administración Pública. </w:t>
      </w:r>
    </w:p>
    <w:p w:rsidR="00A7045E" w:rsidRPr="004A4962" w:rsidRDefault="00A7045E" w:rsidP="003829A0">
      <w:pPr>
        <w:pStyle w:val="Textoindependiente"/>
        <w:rPr>
          <w:rFonts w:ascii="Calibri" w:hAnsi="Calibri" w:cs="Arial"/>
          <w:b/>
          <w:bCs/>
          <w:sz w:val="22"/>
          <w:szCs w:val="22"/>
        </w:rPr>
      </w:pPr>
    </w:p>
    <w:sectPr w:rsidR="00A7045E" w:rsidRPr="004A4962" w:rsidSect="00FC5A9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44A" w:rsidRDefault="00C5544A" w:rsidP="00633AF8">
      <w:pPr>
        <w:spacing w:after="0" w:line="240" w:lineRule="auto"/>
      </w:pPr>
      <w:r>
        <w:separator/>
      </w:r>
    </w:p>
  </w:endnote>
  <w:endnote w:type="continuationSeparator" w:id="0">
    <w:p w:rsidR="00C5544A" w:rsidRDefault="00C5544A" w:rsidP="0063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44A" w:rsidRDefault="00C5544A" w:rsidP="00633AF8">
      <w:pPr>
        <w:spacing w:after="0" w:line="240" w:lineRule="auto"/>
      </w:pPr>
      <w:r>
        <w:separator/>
      </w:r>
    </w:p>
  </w:footnote>
  <w:footnote w:type="continuationSeparator" w:id="0">
    <w:p w:rsidR="00C5544A" w:rsidRDefault="00C5544A" w:rsidP="00633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F8" w:rsidRDefault="008D4610" w:rsidP="00633AF8">
    <w:pPr>
      <w:pStyle w:val="Encabezado"/>
      <w:ind w:firstLine="708"/>
    </w:pPr>
    <w:r>
      <w:rPr>
        <w:noProof/>
        <w:lang w:val="es-ES" w:eastAsia="es-ES"/>
      </w:rPr>
      <w:drawing>
        <wp:anchor distT="0" distB="0" distL="114300" distR="114300" simplePos="0" relativeHeight="251657728" behindDoc="1" locked="0" layoutInCell="1" allowOverlap="1">
          <wp:simplePos x="0" y="0"/>
          <wp:positionH relativeFrom="column">
            <wp:posOffset>-474345</wp:posOffset>
          </wp:positionH>
          <wp:positionV relativeFrom="paragraph">
            <wp:posOffset>-74930</wp:posOffset>
          </wp:positionV>
          <wp:extent cx="2913380" cy="901065"/>
          <wp:effectExtent l="0" t="0" r="0" b="0"/>
          <wp:wrapNone/>
          <wp:docPr id="1" name="Imagen 1" descr="Paula 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a 0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338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AF8" w:rsidRDefault="00633AF8" w:rsidP="00633AF8">
    <w:pPr>
      <w:pStyle w:val="Encabezado"/>
      <w:ind w:firstLine="708"/>
    </w:pPr>
  </w:p>
  <w:p w:rsidR="00EA69D1" w:rsidRDefault="00EA69D1" w:rsidP="00633AF8">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7AD6"/>
    <w:multiLevelType w:val="hybridMultilevel"/>
    <w:tmpl w:val="5BE86560"/>
    <w:lvl w:ilvl="0" w:tplc="FF6EBCE6">
      <w:start w:val="1"/>
      <w:numFmt w:val="low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CB73592"/>
    <w:multiLevelType w:val="hybridMultilevel"/>
    <w:tmpl w:val="BDB8D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8"/>
    <w:rsid w:val="00011D73"/>
    <w:rsid w:val="00014FC3"/>
    <w:rsid w:val="0002440A"/>
    <w:rsid w:val="00053A47"/>
    <w:rsid w:val="000C5DC8"/>
    <w:rsid w:val="000E08D1"/>
    <w:rsid w:val="000E6C5B"/>
    <w:rsid w:val="001E4390"/>
    <w:rsid w:val="0023414A"/>
    <w:rsid w:val="002572C6"/>
    <w:rsid w:val="00294526"/>
    <w:rsid w:val="002A315A"/>
    <w:rsid w:val="0030709D"/>
    <w:rsid w:val="00317ADE"/>
    <w:rsid w:val="003829A0"/>
    <w:rsid w:val="003D02F5"/>
    <w:rsid w:val="0046464C"/>
    <w:rsid w:val="00482CD0"/>
    <w:rsid w:val="004A4962"/>
    <w:rsid w:val="004D3AF4"/>
    <w:rsid w:val="00513DFA"/>
    <w:rsid w:val="00562E3E"/>
    <w:rsid w:val="005A295D"/>
    <w:rsid w:val="006063AF"/>
    <w:rsid w:val="00621404"/>
    <w:rsid w:val="00633AF8"/>
    <w:rsid w:val="0064109E"/>
    <w:rsid w:val="00667B00"/>
    <w:rsid w:val="006863B1"/>
    <w:rsid w:val="007B1C13"/>
    <w:rsid w:val="00811E04"/>
    <w:rsid w:val="00890AEB"/>
    <w:rsid w:val="00892400"/>
    <w:rsid w:val="008D4610"/>
    <w:rsid w:val="009549E6"/>
    <w:rsid w:val="009B34BD"/>
    <w:rsid w:val="009E4D5D"/>
    <w:rsid w:val="00A25698"/>
    <w:rsid w:val="00A663EB"/>
    <w:rsid w:val="00A7045E"/>
    <w:rsid w:val="00A74685"/>
    <w:rsid w:val="00AD6C86"/>
    <w:rsid w:val="00B06060"/>
    <w:rsid w:val="00B21627"/>
    <w:rsid w:val="00C110ED"/>
    <w:rsid w:val="00C355BB"/>
    <w:rsid w:val="00C5544A"/>
    <w:rsid w:val="00CF6C63"/>
    <w:rsid w:val="00D11D04"/>
    <w:rsid w:val="00D14458"/>
    <w:rsid w:val="00D948C5"/>
    <w:rsid w:val="00DA4312"/>
    <w:rsid w:val="00DD4A35"/>
    <w:rsid w:val="00E41C4D"/>
    <w:rsid w:val="00E57DF2"/>
    <w:rsid w:val="00E645CA"/>
    <w:rsid w:val="00E83E4E"/>
    <w:rsid w:val="00E916AF"/>
    <w:rsid w:val="00EA2574"/>
    <w:rsid w:val="00EA69D1"/>
    <w:rsid w:val="00EB12F5"/>
    <w:rsid w:val="00EB2868"/>
    <w:rsid w:val="00F35863"/>
    <w:rsid w:val="00FA7F14"/>
    <w:rsid w:val="00FB0450"/>
    <w:rsid w:val="00FC5A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21C58E-5C30-4716-A832-F3BF8958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90"/>
    <w:pPr>
      <w:spacing w:after="200" w:line="276" w:lineRule="auto"/>
    </w:pPr>
    <w:rPr>
      <w:sz w:val="22"/>
      <w:szCs w:val="22"/>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445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D1445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14458"/>
    <w:rPr>
      <w:rFonts w:ascii="Tahoma" w:hAnsi="Tahoma" w:cs="Tahoma"/>
      <w:sz w:val="16"/>
      <w:szCs w:val="16"/>
      <w:lang w:val="es-CR"/>
    </w:rPr>
  </w:style>
  <w:style w:type="paragraph" w:customStyle="1" w:styleId="blockquote">
    <w:name w:val="blockquote"/>
    <w:basedOn w:val="Normal"/>
    <w:rsid w:val="00014FC3"/>
    <w:pPr>
      <w:pBdr>
        <w:left w:val="single" w:sz="6" w:space="17" w:color="CCCCCC"/>
      </w:pBdr>
      <w:spacing w:before="134" w:after="134" w:line="312" w:lineRule="auto"/>
      <w:ind w:left="134" w:right="134"/>
    </w:pPr>
    <w:rPr>
      <w:rFonts w:ascii="Times New Roman" w:eastAsia="Times New Roman" w:hAnsi="Times New Roman"/>
      <w:color w:val="000000"/>
      <w:sz w:val="29"/>
      <w:szCs w:val="29"/>
      <w:lang w:val="es-ES" w:eastAsia="es-ES"/>
    </w:rPr>
  </w:style>
  <w:style w:type="paragraph" w:styleId="Textoindependiente">
    <w:name w:val="Body Text"/>
    <w:basedOn w:val="Normal"/>
    <w:link w:val="TextoindependienteCar"/>
    <w:rsid w:val="003829A0"/>
    <w:pPr>
      <w:suppressAutoHyphens/>
      <w:spacing w:after="0" w:line="240" w:lineRule="auto"/>
      <w:jc w:val="both"/>
    </w:pPr>
    <w:rPr>
      <w:rFonts w:ascii="Arial" w:eastAsia="Batang" w:hAnsi="Arial"/>
      <w:sz w:val="28"/>
      <w:szCs w:val="24"/>
      <w:lang w:eastAsia="ar-SA"/>
    </w:rPr>
  </w:style>
  <w:style w:type="character" w:customStyle="1" w:styleId="TextoindependienteCar">
    <w:name w:val="Texto independiente Car"/>
    <w:link w:val="Textoindependiente"/>
    <w:rsid w:val="003829A0"/>
    <w:rPr>
      <w:rFonts w:ascii="Arial" w:eastAsia="Batang" w:hAnsi="Arial"/>
      <w:sz w:val="28"/>
      <w:szCs w:val="24"/>
      <w:lang w:val="es-CR" w:eastAsia="ar-SA"/>
    </w:rPr>
  </w:style>
  <w:style w:type="paragraph" w:styleId="Encabezado">
    <w:name w:val="header"/>
    <w:basedOn w:val="Normal"/>
    <w:link w:val="EncabezadoCar"/>
    <w:uiPriority w:val="99"/>
    <w:unhideWhenUsed/>
    <w:rsid w:val="00633AF8"/>
    <w:pPr>
      <w:tabs>
        <w:tab w:val="center" w:pos="4252"/>
        <w:tab w:val="right" w:pos="8504"/>
      </w:tabs>
    </w:pPr>
  </w:style>
  <w:style w:type="character" w:customStyle="1" w:styleId="EncabezadoCar">
    <w:name w:val="Encabezado Car"/>
    <w:link w:val="Encabezado"/>
    <w:uiPriority w:val="99"/>
    <w:rsid w:val="00633AF8"/>
    <w:rPr>
      <w:sz w:val="22"/>
      <w:szCs w:val="22"/>
      <w:lang w:val="es-CR" w:eastAsia="en-US"/>
    </w:rPr>
  </w:style>
  <w:style w:type="paragraph" w:styleId="Piedepgina">
    <w:name w:val="footer"/>
    <w:basedOn w:val="Normal"/>
    <w:link w:val="PiedepginaCar"/>
    <w:uiPriority w:val="99"/>
    <w:semiHidden/>
    <w:unhideWhenUsed/>
    <w:rsid w:val="00633AF8"/>
    <w:pPr>
      <w:tabs>
        <w:tab w:val="center" w:pos="4252"/>
        <w:tab w:val="right" w:pos="8504"/>
      </w:tabs>
    </w:pPr>
  </w:style>
  <w:style w:type="character" w:customStyle="1" w:styleId="PiedepginaCar">
    <w:name w:val="Pie de página Car"/>
    <w:link w:val="Piedepgina"/>
    <w:uiPriority w:val="99"/>
    <w:semiHidden/>
    <w:rsid w:val="00633AF8"/>
    <w:rPr>
      <w:sz w:val="22"/>
      <w:szCs w:val="22"/>
      <w:lang w:val="es-CR" w:eastAsia="en-US"/>
    </w:rPr>
  </w:style>
  <w:style w:type="paragraph" w:styleId="Prrafodelista">
    <w:name w:val="List Paragraph"/>
    <w:basedOn w:val="Normal"/>
    <w:uiPriority w:val="34"/>
    <w:qFormat/>
    <w:rsid w:val="004A4962"/>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05868">
      <w:marLeft w:val="0"/>
      <w:marRight w:val="0"/>
      <w:marTop w:val="0"/>
      <w:marBottom w:val="0"/>
      <w:divBdr>
        <w:top w:val="none" w:sz="0" w:space="0" w:color="auto"/>
        <w:left w:val="none" w:sz="0" w:space="0" w:color="auto"/>
        <w:bottom w:val="none" w:sz="0" w:space="0" w:color="auto"/>
        <w:right w:val="none" w:sz="0" w:space="0" w:color="auto"/>
      </w:divBdr>
      <w:divsChild>
        <w:div w:id="967248485">
          <w:marLeft w:val="0"/>
          <w:marRight w:val="0"/>
          <w:marTop w:val="0"/>
          <w:marBottom w:val="0"/>
          <w:divBdr>
            <w:top w:val="none" w:sz="0" w:space="0" w:color="auto"/>
            <w:left w:val="none" w:sz="0" w:space="0" w:color="auto"/>
            <w:bottom w:val="none" w:sz="0" w:space="0" w:color="auto"/>
            <w:right w:val="none" w:sz="0" w:space="0" w:color="auto"/>
          </w:divBdr>
          <w:divsChild>
            <w:div w:id="828788816">
              <w:marLeft w:val="0"/>
              <w:marRight w:val="0"/>
              <w:marTop w:val="0"/>
              <w:marBottom w:val="0"/>
              <w:divBdr>
                <w:top w:val="none" w:sz="0" w:space="0" w:color="auto"/>
                <w:left w:val="none" w:sz="0" w:space="0" w:color="auto"/>
                <w:bottom w:val="none" w:sz="0" w:space="0" w:color="auto"/>
                <w:right w:val="none" w:sz="0" w:space="0" w:color="auto"/>
              </w:divBdr>
              <w:divsChild>
                <w:div w:id="595164991">
                  <w:marLeft w:val="0"/>
                  <w:marRight w:val="0"/>
                  <w:marTop w:val="0"/>
                  <w:marBottom w:val="0"/>
                  <w:divBdr>
                    <w:top w:val="none" w:sz="0" w:space="0" w:color="auto"/>
                    <w:left w:val="single" w:sz="6" w:space="0" w:color="B0B0B0"/>
                    <w:bottom w:val="none" w:sz="0" w:space="0" w:color="auto"/>
                    <w:right w:val="single" w:sz="6" w:space="0" w:color="B0B0B0"/>
                  </w:divBdr>
                  <w:divsChild>
                    <w:div w:id="1511719940">
                      <w:marLeft w:val="0"/>
                      <w:marRight w:val="0"/>
                      <w:marTop w:val="0"/>
                      <w:marBottom w:val="0"/>
                      <w:divBdr>
                        <w:top w:val="none" w:sz="0" w:space="0" w:color="auto"/>
                        <w:left w:val="none" w:sz="0" w:space="0" w:color="auto"/>
                        <w:bottom w:val="none" w:sz="0" w:space="0" w:color="auto"/>
                        <w:right w:val="none" w:sz="0" w:space="0" w:color="auto"/>
                      </w:divBdr>
                      <w:divsChild>
                        <w:div w:id="1745908256">
                          <w:marLeft w:val="432"/>
                          <w:marRight w:val="240"/>
                          <w:marTop w:val="432"/>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 w:id="2026054441">
      <w:marLeft w:val="0"/>
      <w:marRight w:val="0"/>
      <w:marTop w:val="0"/>
      <w:marBottom w:val="0"/>
      <w:divBdr>
        <w:top w:val="none" w:sz="0" w:space="0" w:color="auto"/>
        <w:left w:val="none" w:sz="0" w:space="0" w:color="auto"/>
        <w:bottom w:val="none" w:sz="0" w:space="0" w:color="auto"/>
        <w:right w:val="none" w:sz="0" w:space="0" w:color="auto"/>
      </w:divBdr>
      <w:divsChild>
        <w:div w:id="204221640">
          <w:marLeft w:val="0"/>
          <w:marRight w:val="0"/>
          <w:marTop w:val="0"/>
          <w:marBottom w:val="0"/>
          <w:divBdr>
            <w:top w:val="none" w:sz="0" w:space="0" w:color="auto"/>
            <w:left w:val="none" w:sz="0" w:space="0" w:color="auto"/>
            <w:bottom w:val="none" w:sz="0" w:space="0" w:color="auto"/>
            <w:right w:val="none" w:sz="0" w:space="0" w:color="auto"/>
          </w:divBdr>
          <w:divsChild>
            <w:div w:id="722022317">
              <w:marLeft w:val="0"/>
              <w:marRight w:val="0"/>
              <w:marTop w:val="0"/>
              <w:marBottom w:val="0"/>
              <w:divBdr>
                <w:top w:val="none" w:sz="0" w:space="0" w:color="auto"/>
                <w:left w:val="none" w:sz="0" w:space="0" w:color="auto"/>
                <w:bottom w:val="none" w:sz="0" w:space="0" w:color="auto"/>
                <w:right w:val="none" w:sz="0" w:space="0" w:color="auto"/>
              </w:divBdr>
              <w:divsChild>
                <w:div w:id="114443487">
                  <w:marLeft w:val="0"/>
                  <w:marRight w:val="0"/>
                  <w:marTop w:val="0"/>
                  <w:marBottom w:val="0"/>
                  <w:divBdr>
                    <w:top w:val="none" w:sz="0" w:space="0" w:color="auto"/>
                    <w:left w:val="single" w:sz="6" w:space="0" w:color="B0B0B0"/>
                    <w:bottom w:val="none" w:sz="0" w:space="0" w:color="auto"/>
                    <w:right w:val="single" w:sz="6" w:space="0" w:color="B0B0B0"/>
                  </w:divBdr>
                  <w:divsChild>
                    <w:div w:id="1378705465">
                      <w:marLeft w:val="0"/>
                      <w:marRight w:val="0"/>
                      <w:marTop w:val="0"/>
                      <w:marBottom w:val="0"/>
                      <w:divBdr>
                        <w:top w:val="none" w:sz="0" w:space="0" w:color="auto"/>
                        <w:left w:val="none" w:sz="0" w:space="0" w:color="auto"/>
                        <w:bottom w:val="none" w:sz="0" w:space="0" w:color="auto"/>
                        <w:right w:val="none" w:sz="0" w:space="0" w:color="auto"/>
                      </w:divBdr>
                      <w:divsChild>
                        <w:div w:id="853692177">
                          <w:marLeft w:val="432"/>
                          <w:marRight w:val="240"/>
                          <w:marTop w:val="432"/>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 w:id="2058554019">
      <w:marLeft w:val="0"/>
      <w:marRight w:val="0"/>
      <w:marTop w:val="0"/>
      <w:marBottom w:val="0"/>
      <w:divBdr>
        <w:top w:val="none" w:sz="0" w:space="0" w:color="auto"/>
        <w:left w:val="none" w:sz="0" w:space="0" w:color="auto"/>
        <w:bottom w:val="none" w:sz="0" w:space="0" w:color="auto"/>
        <w:right w:val="none" w:sz="0" w:space="0" w:color="auto"/>
      </w:divBdr>
      <w:divsChild>
        <w:div w:id="1176656685">
          <w:marLeft w:val="0"/>
          <w:marRight w:val="0"/>
          <w:marTop w:val="0"/>
          <w:marBottom w:val="0"/>
          <w:divBdr>
            <w:top w:val="none" w:sz="0" w:space="0" w:color="auto"/>
            <w:left w:val="none" w:sz="0" w:space="0" w:color="auto"/>
            <w:bottom w:val="none" w:sz="0" w:space="0" w:color="auto"/>
            <w:right w:val="none" w:sz="0" w:space="0" w:color="auto"/>
          </w:divBdr>
          <w:divsChild>
            <w:div w:id="410390784">
              <w:marLeft w:val="0"/>
              <w:marRight w:val="0"/>
              <w:marTop w:val="0"/>
              <w:marBottom w:val="0"/>
              <w:divBdr>
                <w:top w:val="none" w:sz="0" w:space="0" w:color="auto"/>
                <w:left w:val="none" w:sz="0" w:space="0" w:color="auto"/>
                <w:bottom w:val="none" w:sz="0" w:space="0" w:color="auto"/>
                <w:right w:val="none" w:sz="0" w:space="0" w:color="auto"/>
              </w:divBdr>
              <w:divsChild>
                <w:div w:id="372271312">
                  <w:marLeft w:val="0"/>
                  <w:marRight w:val="0"/>
                  <w:marTop w:val="0"/>
                  <w:marBottom w:val="0"/>
                  <w:divBdr>
                    <w:top w:val="none" w:sz="0" w:space="0" w:color="auto"/>
                    <w:left w:val="single" w:sz="6" w:space="0" w:color="B0B0B0"/>
                    <w:bottom w:val="none" w:sz="0" w:space="0" w:color="auto"/>
                    <w:right w:val="single" w:sz="6" w:space="0" w:color="B0B0B0"/>
                  </w:divBdr>
                  <w:divsChild>
                    <w:div w:id="1990473215">
                      <w:marLeft w:val="0"/>
                      <w:marRight w:val="0"/>
                      <w:marTop w:val="0"/>
                      <w:marBottom w:val="0"/>
                      <w:divBdr>
                        <w:top w:val="none" w:sz="0" w:space="0" w:color="auto"/>
                        <w:left w:val="none" w:sz="0" w:space="0" w:color="auto"/>
                        <w:bottom w:val="none" w:sz="0" w:space="0" w:color="auto"/>
                        <w:right w:val="none" w:sz="0" w:space="0" w:color="auto"/>
                      </w:divBdr>
                      <w:divsChild>
                        <w:div w:id="1684551467">
                          <w:marLeft w:val="432"/>
                          <w:marRight w:val="240"/>
                          <w:marTop w:val="432"/>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Enriquez</dc:creator>
  <cp:keywords/>
  <dc:description/>
  <cp:lastModifiedBy>Administrador</cp:lastModifiedBy>
  <cp:revision>2</cp:revision>
  <cp:lastPrinted>2011-06-16T15:30:00Z</cp:lastPrinted>
  <dcterms:created xsi:type="dcterms:W3CDTF">2017-02-14T17:29:00Z</dcterms:created>
  <dcterms:modified xsi:type="dcterms:W3CDTF">2017-02-14T17:29:00Z</dcterms:modified>
</cp:coreProperties>
</file>